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5746"/>
        <w:gridCol w:w="1161"/>
        <w:gridCol w:w="85"/>
      </w:tblGrid>
      <w:tr w:rsidR="002626A3" w14:paraId="6EC6F5F7" w14:textId="77777777" w:rsidTr="00C36C40">
        <w:trPr>
          <w:trHeight w:hRule="exact" w:val="559"/>
        </w:trPr>
        <w:tc>
          <w:tcPr>
            <w:tcW w:w="10717" w:type="dxa"/>
            <w:gridSpan w:val="4"/>
            <w:shd w:val="clear" w:color="auto" w:fill="auto"/>
          </w:tcPr>
          <w:p w14:paraId="02115A6F" w14:textId="5007A32A" w:rsidR="002626A3" w:rsidRPr="00C36C40" w:rsidRDefault="00C36C4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C36C40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Statistiky k DPPO (61/25)</w:t>
            </w:r>
          </w:p>
        </w:tc>
      </w:tr>
      <w:tr w:rsidR="002626A3" w14:paraId="186D0496" w14:textId="77777777" w:rsidTr="00C36C40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7AA25283" w14:textId="77777777" w:rsidR="002626A3" w:rsidRPr="00C36C4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C36C40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Žádost:</w:t>
            </w:r>
          </w:p>
        </w:tc>
        <w:tc>
          <w:tcPr>
            <w:tcW w:w="6992" w:type="dxa"/>
            <w:gridSpan w:val="3"/>
          </w:tcPr>
          <w:p w14:paraId="40445491" w14:textId="77777777" w:rsidR="002626A3" w:rsidRPr="00C36C40" w:rsidRDefault="002626A3">
            <w:pPr>
              <w:rPr>
                <w:sz w:val="24"/>
              </w:rPr>
            </w:pPr>
          </w:p>
        </w:tc>
      </w:tr>
      <w:tr w:rsidR="002626A3" w14:paraId="57E83999" w14:textId="77777777" w:rsidTr="00C36C40">
        <w:trPr>
          <w:trHeight w:hRule="exact" w:val="100"/>
        </w:trPr>
        <w:tc>
          <w:tcPr>
            <w:tcW w:w="10717" w:type="dxa"/>
            <w:gridSpan w:val="4"/>
          </w:tcPr>
          <w:p w14:paraId="2955B407" w14:textId="77777777" w:rsidR="002626A3" w:rsidRDefault="002626A3"/>
        </w:tc>
      </w:tr>
      <w:tr w:rsidR="002626A3" w14:paraId="746BF066" w14:textId="77777777" w:rsidTr="00C36C40">
        <w:trPr>
          <w:trHeight w:hRule="exact" w:val="1605"/>
        </w:trPr>
        <w:tc>
          <w:tcPr>
            <w:tcW w:w="10717" w:type="dxa"/>
            <w:gridSpan w:val="4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02F6803F" w14:textId="77777777" w:rsidR="002626A3" w:rsidRPr="00C36C40" w:rsidRDefault="002626A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5A2A650" w14:textId="77777777" w:rsidR="002626A3" w:rsidRPr="00C36C4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36C4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informací z podaných daňových přiznání DPPO vycházejících z daňových statistik, zveřejněných na stránkách FS ČR. </w:t>
            </w:r>
          </w:p>
          <w:p w14:paraId="709CB6FC" w14:textId="77777777" w:rsidR="002626A3" w:rsidRPr="00C36C40" w:rsidRDefault="002626A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724C5A7" w14:textId="77777777" w:rsidR="002626A3" w:rsidRPr="00C36C4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36C40">
              <w:rPr>
                <w:rFonts w:ascii="Arial" w:eastAsia="Arial" w:hAnsi="Arial" w:cs="Arial"/>
                <w:spacing w:val="-2"/>
                <w:sz w:val="22"/>
                <w:szCs w:val="22"/>
              </w:rPr>
              <w:t>Žádám o doplnění zveřejněných statistik</w:t>
            </w:r>
          </w:p>
          <w:p w14:paraId="68BF64EB" w14:textId="77777777" w:rsidR="002626A3" w:rsidRPr="00C36C40" w:rsidRDefault="002626A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18F6FA1" w14:textId="33E3B0F7" w:rsidR="002626A3" w:rsidRPr="00C36C40" w:rsidRDefault="00000000" w:rsidP="00C36C40">
            <w:pPr>
              <w:pStyle w:val="Odstavecseseznamem"/>
              <w:numPr>
                <w:ilvl w:val="0"/>
                <w:numId w:val="1"/>
              </w:num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36C40">
              <w:rPr>
                <w:rFonts w:ascii="Arial" w:eastAsia="Arial" w:hAnsi="Arial" w:cs="Arial"/>
                <w:spacing w:val="-2"/>
                <w:sz w:val="22"/>
                <w:szCs w:val="22"/>
              </w:rPr>
              <w:t>počty nenulových přiznání za roky 2011–2023 u sloupců Odečet daňové ztráty dle § 34 odst. 1 (ř.230 DAP) a Odečet bezúplatných plnění dle § 20 odst. 8 (ř.260 DAP), v členění základu daně, NACE a nově také v členění dle výsledku hospodaření,</w:t>
            </w:r>
          </w:p>
          <w:p w14:paraId="46BA2850" w14:textId="77777777" w:rsidR="002626A3" w:rsidRPr="00C36C40" w:rsidRDefault="002626A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EA96112" w14:textId="35B59A67" w:rsidR="002626A3" w:rsidRPr="00C36C40" w:rsidRDefault="00000000" w:rsidP="00C36C40">
            <w:pPr>
              <w:pStyle w:val="Odstavecseseznamem"/>
              <w:numPr>
                <w:ilvl w:val="0"/>
                <w:numId w:val="1"/>
              </w:num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36C40">
              <w:rPr>
                <w:rFonts w:ascii="Arial" w:eastAsia="Arial" w:hAnsi="Arial" w:cs="Arial"/>
                <w:spacing w:val="-2"/>
                <w:sz w:val="22"/>
                <w:szCs w:val="22"/>
              </w:rPr>
              <w:t>u nenulových daňových přiznání s Odečtem bezúplatného plnění dle §20 odst. 8 (ř.260 DAP), kolik u těchto činil základ daně v členění dle základu daně, NACE a výsledku hospodaření za roky 2011–2023.</w:t>
            </w:r>
          </w:p>
          <w:p w14:paraId="72FDF1D6" w14:textId="77777777" w:rsidR="002626A3" w:rsidRPr="00C36C40" w:rsidRDefault="002626A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3339A27" w14:textId="77777777" w:rsidR="002626A3" w:rsidRPr="00C36C40" w:rsidRDefault="002626A3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4C2E8DA" w14:textId="77777777" w:rsidR="002626A3" w:rsidRPr="00C36C4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36C4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Pokud se týká stratifikace dle hospodářského výsledku, chtěli bychom zachovat členění jako u základu daně s jedinou výjimkou, a to u kategorie záporného hospodářského výsledku, který by byl jako samostatná kategorie </w:t>
            </w:r>
          </w:p>
        </w:tc>
      </w:tr>
      <w:tr w:rsidR="002626A3" w14:paraId="4D654A47" w14:textId="77777777" w:rsidTr="00C36C40">
        <w:trPr>
          <w:trHeight w:hRule="exact" w:val="3220"/>
        </w:trPr>
        <w:tc>
          <w:tcPr>
            <w:tcW w:w="10717" w:type="dxa"/>
            <w:gridSpan w:val="4"/>
            <w:vMerge/>
            <w:shd w:val="clear" w:color="auto" w:fill="auto"/>
          </w:tcPr>
          <w:p w14:paraId="6BF266F9" w14:textId="77777777" w:rsidR="002626A3" w:rsidRPr="00C36C40" w:rsidRDefault="002626A3">
            <w:pPr>
              <w:rPr>
                <w:sz w:val="22"/>
                <w:szCs w:val="22"/>
              </w:rPr>
            </w:pPr>
          </w:p>
        </w:tc>
      </w:tr>
      <w:tr w:rsidR="002626A3" w14:paraId="4F907447" w14:textId="77777777" w:rsidTr="00C36C40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69984FA3" w14:textId="77777777" w:rsidR="002626A3" w:rsidRPr="00C36C4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36C40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  <w:gridSpan w:val="3"/>
          </w:tcPr>
          <w:p w14:paraId="13341182" w14:textId="77777777" w:rsidR="002626A3" w:rsidRPr="00C36C40" w:rsidRDefault="002626A3">
            <w:pPr>
              <w:rPr>
                <w:sz w:val="22"/>
                <w:szCs w:val="22"/>
              </w:rPr>
            </w:pPr>
          </w:p>
        </w:tc>
      </w:tr>
      <w:tr w:rsidR="002626A3" w14:paraId="1B641D58" w14:textId="77777777" w:rsidTr="00C36C40">
        <w:trPr>
          <w:trHeight w:hRule="exact" w:val="100"/>
        </w:trPr>
        <w:tc>
          <w:tcPr>
            <w:tcW w:w="10717" w:type="dxa"/>
            <w:gridSpan w:val="4"/>
          </w:tcPr>
          <w:p w14:paraId="73C9AFA4" w14:textId="77777777" w:rsidR="002626A3" w:rsidRPr="00C36C40" w:rsidRDefault="002626A3">
            <w:pPr>
              <w:rPr>
                <w:sz w:val="22"/>
                <w:szCs w:val="22"/>
              </w:rPr>
            </w:pPr>
          </w:p>
        </w:tc>
      </w:tr>
      <w:tr w:rsidR="002626A3" w14:paraId="42FD2DD9" w14:textId="77777777" w:rsidTr="00C36C40">
        <w:trPr>
          <w:trHeight w:hRule="exact" w:val="674"/>
        </w:trPr>
        <w:tc>
          <w:tcPr>
            <w:tcW w:w="10717" w:type="dxa"/>
            <w:gridSpan w:val="4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AC668B2" w14:textId="77777777" w:rsidR="002626A3" w:rsidRPr="00C36C40" w:rsidRDefault="002626A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8AB698D" w14:textId="77777777" w:rsidR="002626A3" w:rsidRPr="00C36C4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36C4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  <w:tr w:rsidR="002626A3" w14:paraId="115694AE" w14:textId="77777777" w:rsidTr="00C36C40">
        <w:trPr>
          <w:trHeight w:hRule="exact" w:val="344"/>
        </w:trPr>
        <w:tc>
          <w:tcPr>
            <w:tcW w:w="9471" w:type="dxa"/>
            <w:gridSpan w:val="2"/>
          </w:tcPr>
          <w:p w14:paraId="6F265254" w14:textId="77777777" w:rsidR="002626A3" w:rsidRDefault="002626A3"/>
        </w:tc>
        <w:tc>
          <w:tcPr>
            <w:tcW w:w="1161" w:type="dxa"/>
            <w:shd w:val="clear" w:color="auto" w:fill="auto"/>
          </w:tcPr>
          <w:p w14:paraId="2C315362" w14:textId="18D67103" w:rsidR="002626A3" w:rsidRDefault="002626A3">
            <w:pPr>
              <w:spacing w:line="232" w:lineRule="auto"/>
              <w:ind w:right="-18920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  <w:tc>
          <w:tcPr>
            <w:tcW w:w="85" w:type="dxa"/>
          </w:tcPr>
          <w:p w14:paraId="7B589B9B" w14:textId="77777777" w:rsidR="002626A3" w:rsidRDefault="002626A3"/>
        </w:tc>
      </w:tr>
    </w:tbl>
    <w:p w14:paraId="419284FE" w14:textId="77777777" w:rsidR="00D734BC" w:rsidRDefault="00D734BC"/>
    <w:sectPr w:rsidR="00D734BC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C6946"/>
    <w:multiLevelType w:val="hybridMultilevel"/>
    <w:tmpl w:val="E29622BA"/>
    <w:lvl w:ilvl="0" w:tplc="0848072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016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6A3"/>
    <w:rsid w:val="002626A3"/>
    <w:rsid w:val="008C0667"/>
    <w:rsid w:val="00C36C40"/>
    <w:rsid w:val="00D734BC"/>
    <w:rsid w:val="00F4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BA1A1"/>
  <w15:docId w15:val="{6A3DFE54-C983-4B33-8257-78784B5C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36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779</Characters>
  <Application>Microsoft Office Word</Application>
  <DocSecurity>0</DocSecurity>
  <Lines>6</Lines>
  <Paragraphs>1</Paragraphs>
  <ScaleCrop>false</ScaleCrop>
  <Company>Stimulsoft Reports.JS 2024.2.6 from 2024.05.20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2025-07-22T07:36:00Z</dcterms:created>
  <dcterms:modified xsi:type="dcterms:W3CDTF">2025-07-22T07:36:00Z</dcterms:modified>
  <cp:contentStatus>Netscape * Mozilla/5.0 (Windows NT 10.0; Win64; x64) AppleWebKit/537.36 (KHTML, like Gecko) Chrome/138.0.0.0 Safari/537.36 Edg/138.0.0.0</cp:contentStatus>
</cp:coreProperties>
</file>